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Baugrunderkundung NBS F-MA und BAB67 PFA4S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26FEI86813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